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3993" w:rsidRDefault="00EA3993" w:rsidP="00EA3993">
      <w:pPr>
        <w:pStyle w:val="Heading1"/>
      </w:pPr>
      <w:r>
        <w:t>Purpose</w:t>
      </w:r>
    </w:p>
    <w:p w:rsidR="003D2C53" w:rsidRDefault="00384506">
      <w:proofErr w:type="spellStart"/>
      <w:r>
        <w:t>RPTLoad</w:t>
      </w:r>
      <w:proofErr w:type="spellEnd"/>
      <w:r w:rsidR="00E84C2E">
        <w:t xml:space="preserve"> </w:t>
      </w:r>
      <w:r>
        <w:t xml:space="preserve">version 2 </w:t>
      </w:r>
      <w:r w:rsidR="00E84C2E">
        <w:t xml:space="preserve">PC Software is the replacement for </w:t>
      </w:r>
      <w:proofErr w:type="spellStart"/>
      <w:r w:rsidR="00E84C2E">
        <w:t>RPTLoad</w:t>
      </w:r>
      <w:proofErr w:type="spellEnd"/>
      <w:r w:rsidR="00E84C2E">
        <w:t xml:space="preserve"> </w:t>
      </w:r>
      <w:r>
        <w:t xml:space="preserve">version 1 (old DHI freeware) </w:t>
      </w:r>
      <w:r w:rsidR="00E84C2E">
        <w:t xml:space="preserve">and is </w:t>
      </w:r>
      <w:r w:rsidR="003D2C53">
        <w:t xml:space="preserve">used to write or read </w:t>
      </w:r>
      <w:r w:rsidR="00E84C2E">
        <w:t>Fluke</w:t>
      </w:r>
      <w:r w:rsidR="003D2C53">
        <w:t xml:space="preserve"> “RPT” sensor characterization information stored within a product </w:t>
      </w:r>
      <w:r w:rsidR="00870CC0">
        <w:t>(</w:t>
      </w:r>
      <w:r w:rsidR="003D2C53">
        <w:t xml:space="preserve">or </w:t>
      </w:r>
      <w:r w:rsidR="00870CC0">
        <w:t xml:space="preserve">directly on the </w:t>
      </w:r>
      <w:r w:rsidR="003D2C53">
        <w:t>sensor</w:t>
      </w:r>
      <w:r w:rsidR="00870CC0">
        <w:t>)</w:t>
      </w:r>
      <w:r w:rsidR="00E8790A">
        <w:t xml:space="preserve"> using the RS232 port</w:t>
      </w:r>
      <w:r w:rsidR="00E84C2E">
        <w:t>.</w:t>
      </w:r>
    </w:p>
    <w:p w:rsidR="003822B7" w:rsidRDefault="0077483D" w:rsidP="003822B7">
      <w:pPr>
        <w:pStyle w:val="Heading1"/>
      </w:pPr>
      <w:bookmarkStart w:id="0" w:name="_Paroscientific_Data_File"/>
      <w:bookmarkEnd w:id="0"/>
      <w:r>
        <w:t>Data File</w:t>
      </w:r>
    </w:p>
    <w:p w:rsidR="009C3355" w:rsidRPr="00384506" w:rsidRDefault="003822B7" w:rsidP="00384506">
      <w:pPr>
        <w:rPr>
          <w:rFonts w:ascii="Calibri" w:hAnsi="Calibri"/>
        </w:rPr>
      </w:pPr>
      <w:r>
        <w:t xml:space="preserve">The </w:t>
      </w:r>
      <w:r w:rsidR="00870CC0">
        <w:t xml:space="preserve">characterization </w:t>
      </w:r>
      <w:r>
        <w:t>data files are ASC</w:t>
      </w:r>
      <w:r w:rsidR="00E8790A">
        <w:t>I</w:t>
      </w:r>
      <w:r>
        <w:t xml:space="preserve">I format files containing the data used for the </w:t>
      </w:r>
      <w:proofErr w:type="spellStart"/>
      <w:r w:rsidR="00384506">
        <w:t>RPTLoad</w:t>
      </w:r>
      <w:proofErr w:type="spellEnd"/>
      <w:r w:rsidR="00384506">
        <w:t xml:space="preserve"> </w:t>
      </w:r>
      <w:r>
        <w:t xml:space="preserve">process. </w:t>
      </w:r>
      <w:r w:rsidR="00E8790A">
        <w:rPr>
          <w:rFonts w:ascii="Calibri" w:hAnsi="Calibri"/>
        </w:rPr>
        <w:t xml:space="preserve">The file names are in the format </w:t>
      </w:r>
      <w:r w:rsidR="00E8790A">
        <w:rPr>
          <w:rFonts w:ascii="Courier New" w:hAnsi="Courier New" w:cs="Courier New"/>
        </w:rPr>
        <w:t>SN</w:t>
      </w:r>
      <w:r w:rsidR="00E8790A" w:rsidRPr="00E8790A">
        <w:rPr>
          <w:i/>
        </w:rPr>
        <w:t>serial</w:t>
      </w:r>
      <w:r w:rsidR="00E8790A">
        <w:rPr>
          <w:rFonts w:ascii="Courier New" w:hAnsi="Courier New" w:cs="Courier New"/>
        </w:rPr>
        <w:t>.V01</w:t>
      </w:r>
      <w:r w:rsidR="00E8790A">
        <w:t xml:space="preserve"> and </w:t>
      </w:r>
      <w:r w:rsidR="00E84C2E">
        <w:t>can be provided by the Pressure Calibration Technical Support team.</w:t>
      </w:r>
      <w:bookmarkStart w:id="1" w:name="_Making_Contact"/>
      <w:bookmarkEnd w:id="1"/>
    </w:p>
    <w:p w:rsidR="00E22B2A" w:rsidRPr="00C93B41" w:rsidRDefault="00384506" w:rsidP="00C93B41">
      <w:pPr>
        <w:pStyle w:val="Heading1"/>
        <w:numPr>
          <w:ilvl w:val="0"/>
          <w:numId w:val="2"/>
        </w:numPr>
      </w:pPr>
      <w:r>
        <w:rPr>
          <w:rStyle w:val="Heading1Char"/>
        </w:rPr>
        <w:t>Communicating</w:t>
      </w:r>
    </w:p>
    <w:p w:rsidR="00C93B41" w:rsidRDefault="007A3CB6" w:rsidP="00C93B41">
      <w:r>
        <w:t xml:space="preserve">After </w:t>
      </w:r>
      <w:r w:rsidR="00C93B41">
        <w:t xml:space="preserve">the RPTLoad.exe utility is started, </w:t>
      </w:r>
      <w:r>
        <w:t xml:space="preserve">you first need to setup the RS232 port settings by clicking on “Change” in the “Current Communication Settings” box. You then select the computer RS232 port to use and the port settings. </w:t>
      </w:r>
    </w:p>
    <w:p w:rsidR="00384506" w:rsidRDefault="00384506" w:rsidP="00384506">
      <w:pPr>
        <w:tabs>
          <w:tab w:val="left" w:pos="900"/>
        </w:tabs>
      </w:pPr>
      <w:r>
        <w:t xml:space="preserve">The typical RS232 settings are 9600,N,8,1 for PM600 and PM630 modules; and 1200,N,8,1 for older instruments such as the RPM3, RPM4, PPC3, PPC4, molbox, PPCH and PPCH-G instruments. Note that a PM600 or PM630 module must be installed in a calibration kit (not the pressure controller) to communicate with </w:t>
      </w:r>
      <w:proofErr w:type="spellStart"/>
      <w:r>
        <w:t>RPTLoad</w:t>
      </w:r>
      <w:proofErr w:type="spellEnd"/>
      <w:r>
        <w:t xml:space="preserve"> software.</w:t>
      </w:r>
    </w:p>
    <w:p w:rsidR="007A3CB6" w:rsidRDefault="007A3CB6" w:rsidP="00C93B41">
      <w:r>
        <w:t xml:space="preserve">Once you have correctly set the RS232 settings, communications can be tested by selecting </w:t>
      </w:r>
      <w:r w:rsidR="006C4289">
        <w:t>[</w:t>
      </w:r>
      <w:r w:rsidRPr="006C4289">
        <w:rPr>
          <w:b/>
        </w:rPr>
        <w:t>Setup</w:t>
      </w:r>
      <w:r w:rsidR="006C4289">
        <w:t>], &lt;</w:t>
      </w:r>
      <w:r w:rsidRPr="006C4289">
        <w:rPr>
          <w:b/>
        </w:rPr>
        <w:t>Remote</w:t>
      </w:r>
      <w:r>
        <w:t xml:space="preserve"> </w:t>
      </w:r>
      <w:r w:rsidRPr="006C4289">
        <w:rPr>
          <w:b/>
        </w:rPr>
        <w:t>Communications</w:t>
      </w:r>
      <w:r w:rsidR="006C4289">
        <w:t>&gt;</w:t>
      </w:r>
      <w:r>
        <w:t xml:space="preserve">. </w:t>
      </w:r>
      <w:r w:rsidR="000929E4">
        <w:t>The Remote Communication window will appear where yo</w:t>
      </w:r>
      <w:r w:rsidR="006C4289">
        <w:t>u can send commands and receive</w:t>
      </w:r>
      <w:r w:rsidR="000929E4">
        <w:t xml:space="preserve"> responses. In the text entry field, enter *0100VR and click on “send”.  Yo</w:t>
      </w:r>
      <w:r w:rsidR="006C4289">
        <w:t xml:space="preserve">u should get a reply </w:t>
      </w:r>
      <w:proofErr w:type="gramStart"/>
      <w:r w:rsidR="006C4289">
        <w:t>similar to</w:t>
      </w:r>
      <w:proofErr w:type="gramEnd"/>
      <w:r w:rsidR="006C4289">
        <w:t xml:space="preserve"> this:</w:t>
      </w:r>
    </w:p>
    <w:p w:rsidR="000929E4" w:rsidRDefault="000929E4" w:rsidP="00C93B41">
      <w:r>
        <w:rPr>
          <w:noProof/>
        </w:rPr>
        <w:drawing>
          <wp:inline distT="0" distB="0" distL="0" distR="0" wp14:anchorId="399ECEF3" wp14:editId="77791DBA">
            <wp:extent cx="5210175" cy="268805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243301" cy="2705142"/>
                    </a:xfrm>
                    <a:prstGeom prst="rect">
                      <a:avLst/>
                    </a:prstGeom>
                  </pic:spPr>
                </pic:pic>
              </a:graphicData>
            </a:graphic>
          </wp:inline>
        </w:drawing>
      </w:r>
    </w:p>
    <w:p w:rsidR="000929E4" w:rsidRDefault="000929E4" w:rsidP="000929E4">
      <w:pPr>
        <w:pStyle w:val="Heading2"/>
        <w:rPr>
          <w:rStyle w:val="IntenseEmphasis"/>
        </w:rPr>
      </w:pPr>
    </w:p>
    <w:p w:rsidR="000929E4" w:rsidRPr="0012102F" w:rsidRDefault="000929E4" w:rsidP="0012102F">
      <w:pPr>
        <w:pStyle w:val="Heading2"/>
        <w:rPr>
          <w:rStyle w:val="IntenseEmphasis"/>
          <w:i w:val="0"/>
          <w:iCs w:val="0"/>
          <w:color w:val="2F5496" w:themeColor="accent1" w:themeShade="BF"/>
        </w:rPr>
      </w:pPr>
      <w:r w:rsidRPr="0012102F">
        <w:rPr>
          <w:rStyle w:val="IntenseEmphasis"/>
          <w:i w:val="0"/>
          <w:iCs w:val="0"/>
          <w:color w:val="2F5496" w:themeColor="accent1" w:themeShade="BF"/>
        </w:rPr>
        <w:t>Writing</w:t>
      </w:r>
    </w:p>
    <w:p w:rsidR="000929E4" w:rsidRDefault="000929E4" w:rsidP="00C93B41">
      <w:r>
        <w:t xml:space="preserve">To write characterization data to the sensor, exit the Remote Communication window, and enter the serial number of the </w:t>
      </w:r>
      <w:r w:rsidR="00870CC0">
        <w:t xml:space="preserve">RPT </w:t>
      </w:r>
      <w:r>
        <w:t>sensor in the “Serial Number to load” field</w:t>
      </w:r>
      <w:r w:rsidR="0012102F">
        <w:t xml:space="preserve"> an</w:t>
      </w:r>
      <w:r w:rsidR="006C4289">
        <w:t xml:space="preserve">d click the </w:t>
      </w:r>
      <w:r w:rsidR="006C4289">
        <w:rPr>
          <w:b/>
        </w:rPr>
        <w:t>[W</w:t>
      </w:r>
      <w:r w:rsidR="006C4289" w:rsidRPr="006C4289">
        <w:rPr>
          <w:b/>
        </w:rPr>
        <w:t>rite Coefficients</w:t>
      </w:r>
      <w:r w:rsidR="000F38B1">
        <w:rPr>
          <w:b/>
        </w:rPr>
        <w:t xml:space="preserve"> to RPT</w:t>
      </w:r>
      <w:r w:rsidR="006C4289" w:rsidRPr="006C4289">
        <w:rPr>
          <w:b/>
        </w:rPr>
        <w:t>]</w:t>
      </w:r>
      <w:r w:rsidR="0012102F">
        <w:t xml:space="preserve"> button</w:t>
      </w:r>
      <w:r>
        <w:t>:</w:t>
      </w:r>
    </w:p>
    <w:p w:rsidR="000929E4" w:rsidRDefault="000929E4" w:rsidP="00C93B41">
      <w:r>
        <w:rPr>
          <w:noProof/>
        </w:rPr>
        <w:drawing>
          <wp:inline distT="0" distB="0" distL="0" distR="0" wp14:anchorId="028CB81C" wp14:editId="1D876766">
            <wp:extent cx="2286000" cy="1099038"/>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295824" cy="1103761"/>
                    </a:xfrm>
                    <a:prstGeom prst="rect">
                      <a:avLst/>
                    </a:prstGeom>
                  </pic:spPr>
                </pic:pic>
              </a:graphicData>
            </a:graphic>
          </wp:inline>
        </w:drawing>
      </w:r>
    </w:p>
    <w:p w:rsidR="0012102F" w:rsidRDefault="0012102F" w:rsidP="00C93B41">
      <w:r>
        <w:t>This should start the download of Coefficients found in the Coefficients data file into the product, with the data listed out on the right as it is sent:</w:t>
      </w:r>
    </w:p>
    <w:p w:rsidR="0012102F" w:rsidRDefault="0012102F" w:rsidP="00C93B41">
      <w:r>
        <w:rPr>
          <w:noProof/>
        </w:rPr>
        <w:drawing>
          <wp:inline distT="0" distB="0" distL="0" distR="0" wp14:anchorId="49381C34" wp14:editId="4CCFDE50">
            <wp:extent cx="6229350" cy="3879215"/>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229350" cy="3879215"/>
                    </a:xfrm>
                    <a:prstGeom prst="rect">
                      <a:avLst/>
                    </a:prstGeom>
                  </pic:spPr>
                </pic:pic>
              </a:graphicData>
            </a:graphic>
          </wp:inline>
        </w:drawing>
      </w:r>
      <w:r>
        <w:t xml:space="preserve">  </w:t>
      </w:r>
    </w:p>
    <w:p w:rsidR="0012102F" w:rsidRDefault="0012102F" w:rsidP="00C93B41">
      <w:r>
        <w:t>If a file for the specified serial number does not exist, an error will occur.</w:t>
      </w:r>
    </w:p>
    <w:p w:rsidR="0045138D" w:rsidRDefault="0045138D" w:rsidP="00C93B41">
      <w:r>
        <w:t>If the data file only has the “basic” data and is missing the additional Fluke characterization that is required for some products (such as all PM600</w:t>
      </w:r>
      <w:r w:rsidR="00870CC0">
        <w:t xml:space="preserve"> modules</w:t>
      </w:r>
      <w:r>
        <w:t>) then a message will appear:</w:t>
      </w:r>
    </w:p>
    <w:p w:rsidR="0045138D" w:rsidRDefault="0045138D" w:rsidP="00C93B41">
      <w:r>
        <w:rPr>
          <w:noProof/>
        </w:rPr>
        <w:lastRenderedPageBreak/>
        <w:drawing>
          <wp:inline distT="0" distB="0" distL="0" distR="0" wp14:anchorId="00EBB9BC" wp14:editId="7E510DCE">
            <wp:extent cx="5181600" cy="1749262"/>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232640" cy="1766493"/>
                    </a:xfrm>
                    <a:prstGeom prst="rect">
                      <a:avLst/>
                    </a:prstGeom>
                  </pic:spPr>
                </pic:pic>
              </a:graphicData>
            </a:graphic>
          </wp:inline>
        </w:drawing>
      </w:r>
    </w:p>
    <w:p w:rsidR="0045138D" w:rsidRDefault="0045138D" w:rsidP="00C93B41">
      <w:r>
        <w:t>You can still click on ‘Yes” to continue and upload the file. The sensor will still function but without the additional Fluke characterization, it will not meet the spec required by some products.</w:t>
      </w:r>
    </w:p>
    <w:p w:rsidR="0012102F" w:rsidRDefault="0012102F" w:rsidP="0012102F">
      <w:pPr>
        <w:pStyle w:val="Heading2"/>
        <w:rPr>
          <w:rStyle w:val="IntenseEmphasis"/>
          <w:i w:val="0"/>
        </w:rPr>
      </w:pPr>
    </w:p>
    <w:p w:rsidR="0012102F" w:rsidRDefault="0012102F" w:rsidP="0012102F">
      <w:pPr>
        <w:pStyle w:val="Heading2"/>
        <w:rPr>
          <w:rStyle w:val="IntenseEmphasis"/>
          <w:i w:val="0"/>
        </w:rPr>
      </w:pPr>
      <w:r w:rsidRPr="0012102F">
        <w:rPr>
          <w:rStyle w:val="IntenseEmphasis"/>
          <w:i w:val="0"/>
        </w:rPr>
        <w:t>Reading</w:t>
      </w:r>
    </w:p>
    <w:p w:rsidR="0012102F" w:rsidRPr="0012102F" w:rsidRDefault="0012102F" w:rsidP="0012102F">
      <w:r>
        <w:t xml:space="preserve">Click on the </w:t>
      </w:r>
      <w:r w:rsidR="006C4289" w:rsidRPr="006C4289">
        <w:rPr>
          <w:b/>
        </w:rPr>
        <w:t>[Read Coefficients from RPT]</w:t>
      </w:r>
      <w:r>
        <w:t xml:space="preserve"> button to start the read process.  After this is complete, you will be prompted to save the contents to a </w:t>
      </w:r>
      <w:r w:rsidR="000F38B1">
        <w:t>file.</w:t>
      </w:r>
    </w:p>
    <w:sectPr w:rsidR="0012102F" w:rsidRPr="0012102F" w:rsidSect="00EB5F4E">
      <w:headerReference w:type="even" r:id="rId11"/>
      <w:headerReference w:type="default" r:id="rId12"/>
      <w:footerReference w:type="even" r:id="rId13"/>
      <w:footerReference w:type="default" r:id="rId14"/>
      <w:headerReference w:type="first" r:id="rId15"/>
      <w:footerReference w:type="first" r:id="rId16"/>
      <w:pgSz w:w="12240" w:h="15840"/>
      <w:pgMar w:top="1440" w:right="99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4245" w:rsidRDefault="00604245" w:rsidP="003D2C53">
      <w:pPr>
        <w:spacing w:after="0" w:line="240" w:lineRule="auto"/>
      </w:pPr>
      <w:r>
        <w:separator/>
      </w:r>
    </w:p>
  </w:endnote>
  <w:endnote w:type="continuationSeparator" w:id="0">
    <w:p w:rsidR="00604245" w:rsidRDefault="00604245" w:rsidP="003D2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0CC0" w:rsidRDefault="00870C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0CC0" w:rsidRDefault="00870C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0CC0" w:rsidRDefault="00870C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4245" w:rsidRDefault="00604245" w:rsidP="003D2C53">
      <w:pPr>
        <w:spacing w:after="0" w:line="240" w:lineRule="auto"/>
      </w:pPr>
      <w:r>
        <w:separator/>
      </w:r>
    </w:p>
  </w:footnote>
  <w:footnote w:type="continuationSeparator" w:id="0">
    <w:p w:rsidR="00604245" w:rsidRDefault="00604245" w:rsidP="003D2C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0CC0" w:rsidRDefault="00870C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2C53" w:rsidRDefault="003D2C53" w:rsidP="003D2C53">
    <w:pPr>
      <w:pStyle w:val="Header"/>
      <w:jc w:val="center"/>
      <w:rPr>
        <w:rFonts w:ascii="Verdana" w:hAnsi="Verdana"/>
        <w:sz w:val="48"/>
        <w:szCs w:val="48"/>
      </w:rPr>
    </w:pPr>
    <w:bookmarkStart w:id="2" w:name="_GoBack"/>
    <w:bookmarkEnd w:id="2"/>
    <w:proofErr w:type="spellStart"/>
    <w:r w:rsidRPr="003D2C53">
      <w:rPr>
        <w:rFonts w:ascii="Verdana" w:hAnsi="Verdana"/>
        <w:sz w:val="48"/>
        <w:szCs w:val="48"/>
      </w:rPr>
      <w:t>R</w:t>
    </w:r>
    <w:r>
      <w:rPr>
        <w:rFonts w:ascii="Verdana" w:hAnsi="Verdana"/>
        <w:sz w:val="48"/>
        <w:szCs w:val="48"/>
      </w:rPr>
      <w:t>PTL</w:t>
    </w:r>
    <w:r w:rsidRPr="003D2C53">
      <w:rPr>
        <w:rFonts w:ascii="Verdana" w:hAnsi="Verdana"/>
        <w:sz w:val="48"/>
        <w:szCs w:val="48"/>
      </w:rPr>
      <w:t>oad</w:t>
    </w:r>
    <w:proofErr w:type="spellEnd"/>
    <w:r w:rsidR="00384506">
      <w:rPr>
        <w:rFonts w:ascii="Verdana" w:hAnsi="Verdana"/>
        <w:sz w:val="48"/>
        <w:szCs w:val="48"/>
      </w:rPr>
      <w:t xml:space="preserve"> (version 2)</w:t>
    </w:r>
    <w:r w:rsidR="00E84C2E">
      <w:rPr>
        <w:rFonts w:ascii="Verdana" w:hAnsi="Verdana"/>
        <w:sz w:val="48"/>
        <w:szCs w:val="48"/>
      </w:rPr>
      <w:t xml:space="preserve"> Software</w:t>
    </w:r>
  </w:p>
  <w:p w:rsidR="00D30BC9" w:rsidRDefault="00E84C2E" w:rsidP="00D30BC9">
    <w:pPr>
      <w:jc w:val="center"/>
    </w:pPr>
    <w:r>
      <w:t>for Authorized Service Providers of Pressure and Flow products (</w:t>
    </w:r>
    <w:r w:rsidR="003D2C53">
      <w:t>201</w:t>
    </w:r>
    <w:r>
      <w:t>8-September-13)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0CC0" w:rsidRDefault="00870C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375B8C"/>
    <w:multiLevelType w:val="hybridMultilevel"/>
    <w:tmpl w:val="B0E4B9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E2E57A0"/>
    <w:multiLevelType w:val="hybridMultilevel"/>
    <w:tmpl w:val="C824BB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F70D92"/>
    <w:multiLevelType w:val="multilevel"/>
    <w:tmpl w:val="F8EAE3D0"/>
    <w:lvl w:ilvl="0">
      <w:start w:val="1"/>
      <w:numFmt w:val="decimal"/>
      <w:lvlText w:val="%1.0"/>
      <w:lvlJc w:val="left"/>
      <w:pPr>
        <w:ind w:left="720" w:hanging="720"/>
      </w:pPr>
      <w:rPr>
        <w:rFonts w:hint="default"/>
        <w:sz w:val="32"/>
        <w:szCs w:val="32"/>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3" w15:restartNumberingAfterBreak="0">
    <w:nsid w:val="7F955BDD"/>
    <w:multiLevelType w:val="hybridMultilevel"/>
    <w:tmpl w:val="CE3694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5B8"/>
    <w:rsid w:val="00012933"/>
    <w:rsid w:val="0008513E"/>
    <w:rsid w:val="0009271E"/>
    <w:rsid w:val="000929E4"/>
    <w:rsid w:val="000A49F0"/>
    <w:rsid w:val="000B64A8"/>
    <w:rsid w:val="000D63CD"/>
    <w:rsid w:val="000F38B1"/>
    <w:rsid w:val="0012102F"/>
    <w:rsid w:val="001744EF"/>
    <w:rsid w:val="001769C2"/>
    <w:rsid w:val="001E74BC"/>
    <w:rsid w:val="00220719"/>
    <w:rsid w:val="00222339"/>
    <w:rsid w:val="002B2722"/>
    <w:rsid w:val="002F5FB9"/>
    <w:rsid w:val="003064E4"/>
    <w:rsid w:val="003211DC"/>
    <w:rsid w:val="00347D0A"/>
    <w:rsid w:val="003822B7"/>
    <w:rsid w:val="00384506"/>
    <w:rsid w:val="00397A44"/>
    <w:rsid w:val="003B45EB"/>
    <w:rsid w:val="003D2C53"/>
    <w:rsid w:val="003E1208"/>
    <w:rsid w:val="003F066A"/>
    <w:rsid w:val="00402280"/>
    <w:rsid w:val="00444AC8"/>
    <w:rsid w:val="0045138D"/>
    <w:rsid w:val="00480E16"/>
    <w:rsid w:val="004A5F1F"/>
    <w:rsid w:val="004D5015"/>
    <w:rsid w:val="004E1830"/>
    <w:rsid w:val="004E4571"/>
    <w:rsid w:val="00522DB7"/>
    <w:rsid w:val="005D5FF5"/>
    <w:rsid w:val="00604245"/>
    <w:rsid w:val="006C1B55"/>
    <w:rsid w:val="006C4289"/>
    <w:rsid w:val="007032C6"/>
    <w:rsid w:val="007149B9"/>
    <w:rsid w:val="0077483D"/>
    <w:rsid w:val="007A3CB6"/>
    <w:rsid w:val="00834954"/>
    <w:rsid w:val="0086002C"/>
    <w:rsid w:val="00861461"/>
    <w:rsid w:val="00870CC0"/>
    <w:rsid w:val="008D0ED4"/>
    <w:rsid w:val="00901D48"/>
    <w:rsid w:val="00916800"/>
    <w:rsid w:val="00941C27"/>
    <w:rsid w:val="00950D46"/>
    <w:rsid w:val="009706B8"/>
    <w:rsid w:val="009C3355"/>
    <w:rsid w:val="009C7C0F"/>
    <w:rsid w:val="009D7C79"/>
    <w:rsid w:val="009F55B8"/>
    <w:rsid w:val="00A53D77"/>
    <w:rsid w:val="00AF6A5C"/>
    <w:rsid w:val="00B04E43"/>
    <w:rsid w:val="00B8388E"/>
    <w:rsid w:val="00C05EC3"/>
    <w:rsid w:val="00C6794A"/>
    <w:rsid w:val="00C93B41"/>
    <w:rsid w:val="00C947E2"/>
    <w:rsid w:val="00CD2CF6"/>
    <w:rsid w:val="00D052E1"/>
    <w:rsid w:val="00D30BC9"/>
    <w:rsid w:val="00DD4744"/>
    <w:rsid w:val="00DE4FF3"/>
    <w:rsid w:val="00DF08A2"/>
    <w:rsid w:val="00E0177B"/>
    <w:rsid w:val="00E22B2A"/>
    <w:rsid w:val="00E84C2E"/>
    <w:rsid w:val="00E8790A"/>
    <w:rsid w:val="00E919BF"/>
    <w:rsid w:val="00EA3993"/>
    <w:rsid w:val="00EB5F4E"/>
    <w:rsid w:val="00EF3161"/>
    <w:rsid w:val="00F052C6"/>
    <w:rsid w:val="00F751FE"/>
    <w:rsid w:val="00FA04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FF6EE"/>
  <w15:chartTrackingRefBased/>
  <w15:docId w15:val="{0EC33D98-C94D-45C8-B978-1B54A3803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399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93B4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2C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2C53"/>
  </w:style>
  <w:style w:type="paragraph" w:styleId="Footer">
    <w:name w:val="footer"/>
    <w:basedOn w:val="Normal"/>
    <w:link w:val="FooterChar"/>
    <w:uiPriority w:val="99"/>
    <w:unhideWhenUsed/>
    <w:rsid w:val="003D2C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2C53"/>
  </w:style>
  <w:style w:type="character" w:customStyle="1" w:styleId="Heading1Char">
    <w:name w:val="Heading 1 Char"/>
    <w:basedOn w:val="DefaultParagraphFont"/>
    <w:link w:val="Heading1"/>
    <w:uiPriority w:val="9"/>
    <w:rsid w:val="00EA3993"/>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09271E"/>
    <w:rPr>
      <w:color w:val="0563C1" w:themeColor="hyperlink"/>
      <w:u w:val="single"/>
    </w:rPr>
  </w:style>
  <w:style w:type="character" w:styleId="UnresolvedMention">
    <w:name w:val="Unresolved Mention"/>
    <w:basedOn w:val="DefaultParagraphFont"/>
    <w:uiPriority w:val="99"/>
    <w:semiHidden/>
    <w:unhideWhenUsed/>
    <w:rsid w:val="0009271E"/>
    <w:rPr>
      <w:color w:val="808080"/>
      <w:shd w:val="clear" w:color="auto" w:fill="E6E6E6"/>
    </w:rPr>
  </w:style>
  <w:style w:type="table" w:styleId="TableGrid">
    <w:name w:val="Table Grid"/>
    <w:basedOn w:val="TableNormal"/>
    <w:uiPriority w:val="39"/>
    <w:rsid w:val="00860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Reference">
    <w:name w:val="Intense Reference"/>
    <w:basedOn w:val="DefaultParagraphFont"/>
    <w:uiPriority w:val="32"/>
    <w:qFormat/>
    <w:rsid w:val="003822B7"/>
    <w:rPr>
      <w:b/>
      <w:bCs/>
      <w:smallCaps/>
      <w:color w:val="4472C4" w:themeColor="accent1"/>
      <w:spacing w:val="5"/>
    </w:rPr>
  </w:style>
  <w:style w:type="paragraph" w:styleId="ListParagraph">
    <w:name w:val="List Paragraph"/>
    <w:basedOn w:val="Normal"/>
    <w:uiPriority w:val="34"/>
    <w:qFormat/>
    <w:rsid w:val="009D7C79"/>
    <w:pPr>
      <w:ind w:left="720"/>
      <w:contextualSpacing/>
    </w:pPr>
  </w:style>
  <w:style w:type="character" w:customStyle="1" w:styleId="Heading2Char">
    <w:name w:val="Heading 2 Char"/>
    <w:basedOn w:val="DefaultParagraphFont"/>
    <w:link w:val="Heading2"/>
    <w:uiPriority w:val="9"/>
    <w:rsid w:val="00C93B41"/>
    <w:rPr>
      <w:rFonts w:asciiTheme="majorHAnsi" w:eastAsiaTheme="majorEastAsia" w:hAnsiTheme="majorHAnsi" w:cstheme="majorBidi"/>
      <w:color w:val="2F5496" w:themeColor="accent1" w:themeShade="BF"/>
      <w:sz w:val="26"/>
      <w:szCs w:val="26"/>
    </w:rPr>
  </w:style>
  <w:style w:type="character" w:styleId="IntenseEmphasis">
    <w:name w:val="Intense Emphasis"/>
    <w:basedOn w:val="DefaultParagraphFont"/>
    <w:uiPriority w:val="21"/>
    <w:qFormat/>
    <w:rsid w:val="000929E4"/>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355</Words>
  <Characters>2029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RptLoad Process and Commands</vt:lpstr>
    </vt:vector>
  </TitlesOfParts>
  <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RptLoad Process and Commands</dc:title>
  <dc:subject/>
  <dc:creator>Fluke Calibration</dc:creator>
  <cp:keywords>RPTLoad Paros</cp:keywords>
  <dc:description>V1.00 Initial version</dc:description>
  <cp:lastModifiedBy>Kyle Clark</cp:lastModifiedBy>
  <cp:revision>2</cp:revision>
  <dcterms:created xsi:type="dcterms:W3CDTF">2020-04-14T01:44:00Z</dcterms:created>
  <dcterms:modified xsi:type="dcterms:W3CDTF">2020-04-14T01:44:00Z</dcterms:modified>
</cp:coreProperties>
</file>